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559" w:type="pct"/>
        <w:tblCellSpacing w:w="7" w:type="dxa"/>
        <w:shd w:val="clear" w:color="auto" w:fill="A2C2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3319"/>
        <w:gridCol w:w="3686"/>
        <w:gridCol w:w="1983"/>
        <w:gridCol w:w="1280"/>
        <w:gridCol w:w="1237"/>
      </w:tblGrid>
      <w:tr w:rsidR="00F840E1" w:rsidRPr="002C1665" w:rsidTr="00255AB1">
        <w:trPr>
          <w:tblCellSpacing w:w="7" w:type="dxa"/>
        </w:trPr>
        <w:tc>
          <w:tcPr>
            <w:tcW w:w="475" w:type="pct"/>
            <w:shd w:val="clear" w:color="auto" w:fill="B4C8FC"/>
            <w:vAlign w:val="center"/>
            <w:hideMark/>
          </w:tcPr>
          <w:p w:rsidR="00FE7E72" w:rsidRPr="002C1665" w:rsidRDefault="00FE7E72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资助编号</w:t>
            </w:r>
          </w:p>
        </w:tc>
        <w:tc>
          <w:tcPr>
            <w:tcW w:w="1298" w:type="pct"/>
            <w:shd w:val="clear" w:color="auto" w:fill="B4C8FC"/>
            <w:vAlign w:val="center"/>
            <w:hideMark/>
          </w:tcPr>
          <w:p w:rsidR="00FE7E72" w:rsidRPr="002C1665" w:rsidRDefault="00F840E1" w:rsidP="00F840E1">
            <w:pPr>
              <w:widowControl/>
              <w:spacing w:line="360" w:lineRule="atLeast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  <w:t xml:space="preserve">          </w:t>
            </w:r>
            <w:r w:rsidR="00FE7E72"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项目委托单位</w:t>
            </w:r>
          </w:p>
        </w:tc>
        <w:tc>
          <w:tcPr>
            <w:tcW w:w="1442" w:type="pct"/>
            <w:shd w:val="clear" w:color="auto" w:fill="B4C8FC"/>
            <w:vAlign w:val="center"/>
            <w:hideMark/>
          </w:tcPr>
          <w:p w:rsidR="00FE7E72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  <w:t xml:space="preserve"> </w:t>
            </w:r>
            <w:r w:rsidR="00FE7E72"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73" w:type="pct"/>
            <w:shd w:val="clear" w:color="auto" w:fill="B4C8FC"/>
            <w:vAlign w:val="center"/>
            <w:hideMark/>
          </w:tcPr>
          <w:p w:rsidR="00FE7E72" w:rsidRPr="002C1665" w:rsidRDefault="00FE7E72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接标高校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/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院所</w:t>
            </w:r>
          </w:p>
        </w:tc>
        <w:tc>
          <w:tcPr>
            <w:tcW w:w="497" w:type="pct"/>
            <w:shd w:val="clear" w:color="auto" w:fill="B4C8FC"/>
            <w:vAlign w:val="center"/>
            <w:hideMark/>
          </w:tcPr>
          <w:p w:rsidR="00FE7E72" w:rsidRPr="002C1665" w:rsidRDefault="00FE7E72" w:rsidP="00F840E1">
            <w:pPr>
              <w:widowControl/>
              <w:spacing w:line="27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项目总投资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br/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477" w:type="pct"/>
            <w:shd w:val="clear" w:color="auto" w:fill="B4C8FC"/>
            <w:vAlign w:val="center"/>
            <w:hideMark/>
          </w:tcPr>
          <w:p w:rsidR="00FE7E72" w:rsidRPr="002C1665" w:rsidRDefault="00FE7E72" w:rsidP="00F840E1">
            <w:pPr>
              <w:widowControl/>
              <w:spacing w:line="27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资助金额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br/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（万元）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LM201401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上海拓领光电科技有限公司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"http://www.tt91.com/2012lmjh_detailed.asp?id=469" \t "_blank" </w:instrText>
            </w:r>
            <w:r>
              <w:fldChar w:fldCharType="separate"/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</w:rPr>
              <w:t>太赫兹人体安检仪技术能级升级难题攻克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LM201402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上海水生环境工程有限公司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"http://www.tt91.com/2012lmjh_detailed.asp?id=470" \t "_blank" </w:instrText>
            </w:r>
            <w:r>
              <w:fldChar w:fldCharType="separate"/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</w:rPr>
              <w:t>船用可卸式水下割草器研制与开发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LM201403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上海梦贤建筑工程机械制造有限公司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"http://www.tt91.com/2012lmjh_detailed.asp?id=471" \t "_blank" </w:instrText>
            </w:r>
            <w:r>
              <w:fldChar w:fldCharType="separate"/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</w:rPr>
              <w:t>吊管机关键技术研究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LM201404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上海好创机电工程有限公司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"http://www.tt91.com/2012lmjh_detailed.asp?id=472" \t "_blank" </w:instrText>
            </w:r>
            <w:r>
              <w:fldChar w:fldCharType="separate"/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</w:rPr>
              <w:t>基于视觉导航的潜伏式</w:t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</w:rPr>
              <w:t>AGV</w:t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</w:rPr>
              <w:t>设计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LM201405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上海森蜂园蜂业有限公司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"http://www.tt91.com/2012lmjh_detailed.asp?id=473" \t "_blank" </w:instrText>
            </w:r>
            <w:r>
              <w:fldChar w:fldCharType="separate"/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</w:rPr>
              <w:t>蜂产品开发研究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LM201406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上海东田铸造有限公司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"http://www.tt91.com/2012lmjh_detailed.asp?id=474" \t "_blank" </w:instrText>
            </w:r>
            <w:r>
              <w:fldChar w:fldCharType="separate"/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</w:rPr>
              <w:t>高性能铸铁孕育新工艺研究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上海高等应用技术研究中心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LM201407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上海欧泊铝制品有限公司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"http://www.tt91.com/2012lmjh_detailed.asp?id=475" \t "_blank" </w:instrText>
            </w:r>
            <w:r>
              <w:fldChar w:fldCharType="separate"/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</w:rPr>
              <w:t>铝表面处理化泡液中磷回收工艺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LM201408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上海欧博自控技术装备有限公司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"http://www.tt91.com/2012lmjh_detailed.asp?id=476" \t "_blank" </w:instrText>
            </w:r>
            <w:r>
              <w:fldChar w:fldCharType="separate"/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</w:rPr>
              <w:t>加工中心用高速精密大功率电主轴延寿关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LM201409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上海馨晔电子科技有限公司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"http://www.tt91.com/2012lmjh_detailed.asp?id=477" \t "_blank" </w:instrText>
            </w:r>
            <w:r>
              <w:fldChar w:fldCharType="separate"/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</w:rPr>
              <w:t>半导体器件封装制程用单晶铜丝的应用可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LM201410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上海泰强粘合剂有限公司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"http://www.tt91.com/2012lmjh_detailed.asp?id=478" \t "_blank" </w:instrText>
            </w:r>
            <w:r>
              <w:fldChar w:fldCharType="separate"/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</w:rPr>
              <w:t>高性能上光油乳液合成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LM201411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上海戊正工程技术有限公司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"http://www.tt91.com/2012lmjh_detailed.asp?id=479" \t "_blank" </w:instrText>
            </w:r>
            <w:r>
              <w:fldChar w:fldCharType="separate"/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</w:rPr>
              <w:t>己二腈加氢催化材料的开发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LM201412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上海新华联制药有限公司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"http://www.tt91.com/2012lmjh_detailed.asp?id=480" \t "_blank" </w:instrText>
            </w:r>
            <w:r>
              <w:fldChar w:fldCharType="separate"/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</w:rPr>
              <w:t>双氟米松合成工艺开发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LM201413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上海东杰高分子材料有限公司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"http://www.tt91.com/2012lmjh_detailed.asp?id=482" \t "_blank" </w:instrText>
            </w:r>
            <w:r>
              <w:fldChar w:fldCharType="separate"/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</w:rPr>
              <w:t>一种侧基带有可反应性官能团的聚己内酯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LM201414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上海彩林蔬菜种植专业合作社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"http://www.tt91.com/2012lmjh_detailed.asp?id=483" \t "_blank" </w:instrText>
            </w:r>
            <w:r>
              <w:fldChar w:fldCharType="separate"/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</w:rPr>
              <w:t>新型茭白食品的研制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LM201415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上海缘丰农业科技发展有限公司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"http://www.tt91.com/2012lmjh_detailed.asp?id=484" \t "_blank" </w:instrText>
            </w:r>
            <w:r>
              <w:fldChar w:fldCharType="separate"/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</w:rPr>
              <w:t>利用鱼加工废弃物制备生物肥料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LM201416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上海奔流医疗器械有限公司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"http://www.tt91.com/2012lmjh_detailed.asp?id=485" \t "_blank" </w:instrText>
            </w:r>
            <w:r>
              <w:fldChar w:fldCharType="separate"/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</w:rPr>
              <w:t>肌电假肢控制器研制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LM201417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上海生农生化制品有限公司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"http://www.tt91.com/2012lmjh_detailed.asp?id=486" \t "_blank" </w:instrText>
            </w:r>
            <w:r>
              <w:fldChar w:fldCharType="separate"/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</w:rPr>
              <w:t>一种创制新农药的包合技术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LM201418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上海寰晟新能源科技有限公司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"http://www.tt91.com/2012lmjh_detailed.asp?id=487" \t "_blank" </w:instrText>
            </w:r>
            <w:r>
              <w:fldChar w:fldCharType="separate"/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</w:rPr>
              <w:t>新型动态无功补偿综合设备研制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LM201419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上海新世界信息产业有限公司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"http://www.tt91.com/2012lmjh_detailed.asp?id=488" \t "_blank" </w:instrText>
            </w:r>
            <w:r>
              <w:fldChar w:fldCharType="separate"/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</w:rPr>
              <w:t>基于电子签名电子合同谈判公共服务平台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LM201420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上海天链智能科技有限公司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"http://www.tt91.com/2012lmjh_detailed.asp?id=489" \t "_blank" </w:instrText>
            </w:r>
            <w:r>
              <w:fldChar w:fldCharType="separate"/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</w:rPr>
              <w:t>轮履混合式模块化自动巡检机器人的研制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LM201421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上海蓝星聚甲醛有限公司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"http://www.tt91.com/2012lmjh_detailed.asp?id=490"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微发泡聚甲醛母料的开发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LM201422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上海德科电子仪表有限公司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"http://www.tt91.com/2012lmjh_detailed.asp?id=491"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模拟整车环境的全自动组合仪表测试平台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LM201423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上海爱雷化学有限公司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"http://www.tt91.com/2012lmjh_detailed.asp?id=492"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PET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聚酯降解新工艺的研究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LM201424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上海颢务新材料科技有限公司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"http://www.tt91.com/2012lmjh_detailed.asp?id=493"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物流实时监测器材开发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LM201425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上海中涌防腐技术有限公司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"http://www.tt91.com/2012lmjh_detailed.asp?id=494"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新型腐蚀监控系统的开发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LM201426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上海上禹建筑防水材料有限公司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"http://www.tt91.com/2012lmjh_detailed.asp?id=495"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环保型高压电缆防水密封胶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LM201427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上海海源化工科技有限公司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"http://www.tt91.com/2012lmjh_detailed.asp?id=496"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Mo-V-Al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催化剂烷基脱氢制烯烃的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LM201428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上海浦东新星机械厂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"http://www.tt91.com/2012lmjh_detailed.asp?id=497"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离心式空压机传动齿轮的热处理工艺优化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LM201429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上海蓝科建筑减震科技股份有限公司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"http://www.tt91.com/2012lmjh_detailed.asp?id=498"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一种低屈服钢消能梁系统开发与设计方法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LM201430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上海鑫博海农副产品加工有限公司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"http://www.tt91.com/2012lmjh_detailed.asp?id=499"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方便调理杂粮面条工艺技术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LM201431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上海华理生物医药有限公司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"http://www.tt91.com/2012lmjh_detailed.asp?id=500"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肿瘤血管靶向破坏剂新药物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——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乙氧基二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LM201432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上海翔洲电气科技有限公司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"http://www.tt91.com/2012lmjh_detailed.asp?id=501"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矿用隔爆型快插式低压电缆接线箱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LM201433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上海昱丽环境科技有限公司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"http://www.tt91.com/2012lmjh_detailed.asp?id=502"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光散射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PM2.5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检测仪开发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LM201434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上海斌联工业用呢有限公司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"http://www.tt91.com/2012lmjh_detailed.asp?id=503"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小直径热收缩毡套针刺机及产品的研究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LM201435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上海恒泰检测技术有限公司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"http://www.tt91.com/2012lmjh_detailed.asp?id=504"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高精度全自动涡流探伤仪研制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LM201436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上海瑞派机械有限公司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"http://www.tt91.com/2012lmjh_detailed.asp?id=505"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一种健康型家用葡萄酒酿造器的设计与制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LM201437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上海磨思环保科技有限公司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"http://www.tt91.com/2012lmjh_detailed.asp?id=506"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污泥干化处理过程中臭气污染控制技术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LM201438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上海英科实业有限公司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"http://www.tt91.com/2012lmjh_detailed.asp?id=507"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再生聚苯乙烯分子链修复技术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LM201439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上海安诺其纺织化工股份有限公司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"http://www.tt91.com/2012lmjh_detailed.asp?id=508"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低温活性染料在针织物冷轧堆染色中的应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LM201440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上海哲能赫太阳能设备有限公司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"http://www.tt91.com/2012lmjh_detailed.asp?id=509"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高效率低热损平板太阳能集热器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LM201441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老龙斯（上海）医药科技有限公司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"http://www.tt91.com/2012lmjh_detailed.asp?id=510"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微针透皮给药产品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LM201442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上海绿洲源香料有限公司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"http://www.tt91.com/2012lmjh_detailed.asp?id=511"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檀香醚的绿色合成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LM201443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上海临空粮川食品有限公司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"http://www.tt91.com/2012lmjh_detailed.asp?id=512"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发酵鲜湿枸杞乌冬面的优良菌种选育及流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LM201444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上海跃进医疗器械有限公司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"http://www.tt91.com/2012lmjh_detailed.asp?id=513"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智能人工气候植物生长箱关键技术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LM201445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上海宇培特种建材有限公司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"http://www.tt91.com/2012lmjh_detailed.asp?id=514"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建筑反射隔热涂料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--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脱硫石膏无机轻集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LM201446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上海康铭化工有限公司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"http://www.tt91.com/2012lmjh_detailed.asp?id=515"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高纯度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β-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甘油单醋酸酯的研制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LM201447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上海柯瑞冶金炉料有限公司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"http://www.tt91.com/2012lmjh_detailed.asp?id=516"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环保型集装箱冷柜保温材料产业化关键技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LM201448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上海浩驰科技股份有限公司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"http://www.tt91.com/2012lmjh_detailed.asp?id=517"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用于节能薄膜的纳米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ATO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隔热涂层材料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LM201449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上海苏舜泰经贸有限公司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"http://www.tt91.com/2012lmjh_detailed.asp?id=518"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提高植物纤维基聚氨酯硬泡材料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上海高等应用技术研究中心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LM201450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上海元里坪实业发展有限公司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"http://www.tt91.com/2012lmjh_detailed.asp?id=519"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提高热塑性聚氨酯耐热性的研究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上海高等应用技术研究中心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LM201451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上海中药制药技术有限公司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"http://www.tt91.com/2012lmjh_detailed.asp?id=520"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清肺抑火胶囊减轻吸入性雾霾颗粒对肺部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LM201452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上海浦帮机电制造有限公司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"http://www.tt91.com/2012lmjh_detailed.asp?id=521"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起重机铜合金滑触线及其制备技术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LM201453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上海磐泰模具制造有限公司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"http://www.tt91.com/2012lmjh_detailed.asp?id=522"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新型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PVD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纳米复合涂层在橡胶模具中使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LM201454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上海浦马机电工程技术有限公司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"http://www.tt91.com/2012lmjh_detailed.asp?id=523"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无功补偿装置中软件锁相等关键技术研究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LM201455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诺臣光电科技（上海）股份有限公司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"http://www.tt91.com/2012lmjh_detailed.asp?id=524"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高光效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COBLED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封装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LM201456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上海悉云建筑科技有限公司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"http://www.tt91.com/2012lmjh_detailed.asp?id=525"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参数化技术在复杂幕墙设计、深化中的应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LM201457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上海苏豪逸明制药有限公司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"http://www.tt91.com/2012lmjh_detailed.asp?id=526"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曲普瑞林长效生物可降解微球研究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LM201458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国网上海市电力公司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"http://www.tt91.com/2012lmjh_detailed.asp?id=527"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充换电站动力电池应用于屋顶光伏的电力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上海电力学院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LM201459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吴宋美加设计咨询（上海）有限公司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"http://www.tt91.com/2012lmjh_detailed.asp?id=528"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紧缩城市下交通与空间结构系统集成规划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LM201460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上海国厚环保科技有限公司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"http://www.tt91.com/2012lmjh_detailed.asp?id=529"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高浓度难降解化工废水电催化氧化新技术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LM201461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上海东芙冷锻制造有限公司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"http://www.tt91.com/2012lmjh_detailed.asp?id=530"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冷温锻模具激光熔覆修复技术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LM201462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上海安澄环保科技有限公司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"http://www.tt91.com/2012lmjh_detailed.asp?id=531"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高效选择性去除水中污染物的光催化材料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LM201463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比尔安达（上海）润滑材料有限公司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"http://www.tt91.com/2012lmjh_detailed.asp?id=532"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汽车空调压缩机斜盘高性能涂层材料的开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LM201464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上海汉撒文化发展有限公司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"http://www.tt91.com/2012lmjh_detailed.asp?id=533"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中国元素品牌国际化陶瓷软装饰产品设计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LM201465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美钻能源科技（上海）有限公司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"http://www.tt91.com/2012lmjh_detailed.asp?id=534"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深海采油水下控制系统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LM201466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上海西源节能材料有限公司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"http://www.tt91.com/2012lmjh_detailed.asp?id=535"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光伏减反射镀膜玻璃表面胶带印迹问题解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中国科学院宁波材料技术与工程研究所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LM201467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上海爱赛可计算机科技有限公司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"http://www.tt91.com/2012lmjh_detailed.asp?id=536"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海上战备建筑抗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12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级风浪计算机计算和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LM201468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上海集原化工有限公司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"http://www.tt91.com/2012lmjh_detailed.asp?id=537"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用于电磁屏蔽的纳米导电粉的开发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LM201469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上海五齐粮食种植专业合作社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"http://www.tt91.com/2012lmjh_detailed.asp?id=538"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萱草叶枯病综合防治技术研究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LM201470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南通斯恩特纺织科技有限公司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"http://www.tt91.com/2012lmjh_detailed.asp?id=539"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自乳化有机硅柔软剂的合成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LM201471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南通宏通生物科技有限公司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"http://www.tt91.com/2012lmjh_detailed.asp?id=540"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菌种筛选及强化发酵豆粕中的乳酸含量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LM201472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上海塔普仪器制造有限公司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"http://www.tt91.com/2012lmjh_detailed.asp?id=541"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空气净化治理的无线智能控制系统开发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LM201473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上海睿夫化工科技有限公司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"http://www.tt91.com/2012lmjh_detailed.asp?id=542"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基于相变储能技术的医药冷链解决方案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LM201474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上海倍夫克阀门技术有限公司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"http://www.tt91.com/2012lmjh_detailed.asp?id=543"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智能型气动阀门定位器开发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LM201475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上海归真仪器设备有限公司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"http://www.tt91.com/2012lmjh_detailed.asp?id=544"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水体、土壤中重金属离子的测定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LM201476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上海富溢厨房设备有限公司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"http://www.tt91.com/2012lmjh_detailed.asp?id=545"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新型高效节能系列炉灶的研发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LM201477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上海双木散热器制造有限公司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"http://www.tt91.com/2012lmjh_detailed.asp?id=546"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安全节能型核电智能空冷器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LM201478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上海奇鸣涂料有限公司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"http://www.tt91.com/2012lmjh_detailed.asp?id=547"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建筑外墙多色彩高反射隔热涂料的开发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LM201479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上海新辉电器有限公司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"http://www.tt91.com/2012lmjh_detailed.asp?id=548"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抽出式低压开关柜免维护技术的研发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LM201480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上海阿宝化工有限公司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"http://www.tt91.com/2012lmjh_detailed.asp?id=549"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低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VOC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净味乳胶漆用涂料香精的开发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LM201481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上海五四助剂总厂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"http://www.tt91.com/2012lmjh_detailed.asp?id=550"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高浓度生产废水处理新技术研究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LM201482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上海申嘉三和环保科技开发有限公司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"http://www.tt91.com/2012lmjh_detailed.asp?id=551"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面向高含水率垃圾的垃圾衍生燃料成型机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LM201483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上海公谊兽药厂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"http://www.tt91.com/2012lmjh_detailed.asp?id=552"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兽用复方维生素注射液的研制开发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LM201484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上海继尔新材料科技有限公司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"http://www.tt91.com/2012lmjh_detailed.asp?id=553"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阻燃增韧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PA6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LM201485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上海西倍流体技术有限公司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"http://www.tt91.com/2012lmjh_detailed.asp?id=554"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控制阀选型软件开发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LM201486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上海万卡信事业有限公司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"http://www.tt91.com/2012lmjh_detailed.asp?id=555"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线束自动裁剪插植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LM201487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上海应鑫电气自动化有限公司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"http://www.tt91.com/2012lmjh_detailed.asp?id=556"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基于无线射频识别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(RFID)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的智能物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LM201488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上海东芙汽车配件有限公司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"http://www.tt91.com/2012lmjh_detailed.asp?id=557"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车用轴向拉杆接头的模具激光熔覆修复及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LM201489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上海软中信息技术有限公司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"http://www.tt91.com/2012lmjh_detailed.asp?id=558"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基于无线传感网的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LED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智能照明系统研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LM201490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上海矩源机械设备有限公司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"http://www.tt91.com/2012lmjh_detailed.asp?id=559" \t "_blank" </w:instrText>
            </w:r>
            <w:bookmarkStart w:id="0" w:name="_GoBack"/>
            <w:bookmarkEnd w:id="0"/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用于食品加工的高压冷杀菌、解冻多功能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C40EC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LM201491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上海钧工智能技术有限公司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"http://www.tt91.com/2012lmjh_detailed.asp?id=560"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螺旋式节能灯管自动上粉装置研制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40ECE" w:rsidRPr="0068347C" w:rsidRDefault="00C40EC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</w:tbl>
    <w:p w:rsidR="00AC643C" w:rsidRDefault="00F840E1">
      <w:r>
        <w:br w:type="textWrapping" w:clear="all"/>
      </w:r>
    </w:p>
    <w:sectPr w:rsidR="00AC643C" w:rsidSect="00FE7E72">
      <w:pgSz w:w="16820" w:h="11900" w:orient="landscape"/>
      <w:pgMar w:top="1800" w:right="1440" w:bottom="1800" w:left="1440" w:header="851" w:footer="992" w:gutter="0"/>
      <w:cols w:space="425"/>
      <w:docGrid w:type="lines" w:linePitch="423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72"/>
    <w:rsid w:val="00044BA5"/>
    <w:rsid w:val="00255AB1"/>
    <w:rsid w:val="00593310"/>
    <w:rsid w:val="005E39FE"/>
    <w:rsid w:val="00957E12"/>
    <w:rsid w:val="00AC643C"/>
    <w:rsid w:val="00AE0185"/>
    <w:rsid w:val="00B0723F"/>
    <w:rsid w:val="00C40ECE"/>
    <w:rsid w:val="00CD7357"/>
    <w:rsid w:val="00E5240E"/>
    <w:rsid w:val="00E82611"/>
    <w:rsid w:val="00F840E1"/>
    <w:rsid w:val="00FA45D9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9C5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0E1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A45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0E1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A45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1786</Words>
  <Characters>10185</Characters>
  <Application>Microsoft Macintosh Word</Application>
  <DocSecurity>0</DocSecurity>
  <Lines>84</Lines>
  <Paragraphs>23</Paragraphs>
  <ScaleCrop>false</ScaleCrop>
  <Company>复旦大学</Company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晗怡 吴</dc:creator>
  <cp:keywords/>
  <dc:description/>
  <cp:lastModifiedBy>晗怡 吴</cp:lastModifiedBy>
  <cp:revision>2</cp:revision>
  <dcterms:created xsi:type="dcterms:W3CDTF">2017-04-12T06:09:00Z</dcterms:created>
  <dcterms:modified xsi:type="dcterms:W3CDTF">2017-04-12T06:09:00Z</dcterms:modified>
</cp:coreProperties>
</file>