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12" w:rsidRDefault="00A62B74">
      <w:pPr>
        <w:pStyle w:val="A6"/>
        <w:spacing w:line="360" w:lineRule="auto"/>
        <w:jc w:val="center"/>
        <w:rPr>
          <w:rFonts w:ascii="黑体" w:eastAsia="黑体" w:hAnsi="黑体" w:cs="黑体" w:hint="default"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8"/>
          <w:szCs w:val="28"/>
        </w:rPr>
        <w:t>2019</w:t>
      </w:r>
      <w:r>
        <w:rPr>
          <w:rFonts w:ascii="黑体" w:eastAsia="黑体" w:hAnsi="黑体" w:cs="黑体"/>
          <w:b/>
          <w:bCs/>
          <w:kern w:val="0"/>
          <w:sz w:val="28"/>
          <w:szCs w:val="28"/>
          <w:lang w:val="zh-TW"/>
        </w:rPr>
        <w:t>年度</w:t>
      </w:r>
      <w:r>
        <w:rPr>
          <w:rFonts w:ascii="黑体" w:eastAsia="黑体" w:hAnsi="黑体" w:cs="黑体"/>
          <w:b/>
          <w:bCs/>
          <w:kern w:val="0"/>
          <w:sz w:val="28"/>
          <w:szCs w:val="28"/>
        </w:rPr>
        <w:t>“</w:t>
      </w:r>
      <w:r>
        <w:rPr>
          <w:rFonts w:ascii="黑体" w:eastAsia="黑体" w:hAnsi="黑体" w:cs="黑体"/>
          <w:b/>
          <w:bCs/>
          <w:kern w:val="0"/>
          <w:sz w:val="28"/>
          <w:szCs w:val="28"/>
          <w:lang w:val="zh-TW"/>
        </w:rPr>
        <w:t>联盟计划</w:t>
      </w:r>
      <w:r>
        <w:rPr>
          <w:rFonts w:ascii="黑体" w:eastAsia="黑体" w:hAnsi="黑体" w:cs="黑体"/>
          <w:b/>
          <w:bCs/>
          <w:kern w:val="0"/>
          <w:sz w:val="28"/>
          <w:szCs w:val="28"/>
        </w:rPr>
        <w:t>”</w:t>
      </w:r>
      <w:r>
        <w:rPr>
          <w:rFonts w:ascii="黑体" w:eastAsia="黑体" w:hAnsi="黑体" w:cs="黑体"/>
          <w:b/>
          <w:bCs/>
          <w:kern w:val="0"/>
          <w:sz w:val="28"/>
          <w:szCs w:val="28"/>
          <w:lang w:val="zh-TW"/>
        </w:rPr>
        <w:t>资助项目目录</w:t>
      </w:r>
    </w:p>
    <w:p w:rsidR="005F2F12" w:rsidRDefault="005F2F12">
      <w:pPr>
        <w:pStyle w:val="A6"/>
        <w:spacing w:line="20" w:lineRule="exact"/>
        <w:rPr>
          <w:rFonts w:hint="default"/>
        </w:rPr>
      </w:pPr>
    </w:p>
    <w:p w:rsidR="005F2F12" w:rsidRDefault="00A62B74">
      <w:pPr>
        <w:pStyle w:val="A6"/>
        <w:tabs>
          <w:tab w:val="left" w:pos="15"/>
        </w:tabs>
        <w:rPr>
          <w:rFonts w:hint="default"/>
        </w:rPr>
      </w:pPr>
      <w:r>
        <w:tab/>
      </w:r>
    </w:p>
    <w:tbl>
      <w:tblPr>
        <w:tblStyle w:val="TableNormal"/>
        <w:tblW w:w="13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3240"/>
        <w:gridCol w:w="4263"/>
        <w:gridCol w:w="2183"/>
        <w:gridCol w:w="1093"/>
        <w:gridCol w:w="1125"/>
        <w:gridCol w:w="971"/>
      </w:tblGrid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TW" w:eastAsia="zh-TW"/>
              </w:rPr>
              <w:t>资助序号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TW" w:eastAsia="zh-TW"/>
              </w:rPr>
              <w:t>项目委托单位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TW" w:eastAsia="zh-TW"/>
              </w:rPr>
              <w:t>项目名称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TW" w:eastAsia="zh-TW"/>
              </w:rPr>
              <w:t>承接单位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TW" w:eastAsia="zh-TW"/>
              </w:rPr>
              <w:t>承接人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TW" w:eastAsia="zh-TW"/>
              </w:rPr>
              <w:t>项目总投资（万元）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val="zh-TW" w:eastAsia="zh-TW"/>
              </w:rPr>
              <w:t>资助金额（万元）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上海天辰智能科技有限公司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智能移动机器人通用底盘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上海电子信息职业技术学院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何永艳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上海艾济生物科技有限公司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三维重组人体皮肤模型的角质细胞扩增条件优化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姚凌云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上海市岩土工程检测中心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工业污染环境下的土壤间接检测方法研究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黄俊革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上海应沭电机科技有限公司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纳微超硬多元薄膜高速铣削高强钢的应用研究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张而耕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上海苏豪逸明制药有限公司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保护氨基酸质量研究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石更强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上海小川科技有限公司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电动汽车退役电池一致性快速分选方法研究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上海电力大学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廖强强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捷玛计算机信息技术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上海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股份有限公司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密集仓储中智能穿梭车的研发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卢冬华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/>
              </w:rPr>
              <w:t>上海山悦环保科技发展有限公司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漆包线车间高浓度拉丝油废液处理研究与应用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周明安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LM201909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上海英科实业有限公司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长效阻燃型聚苯乙烯发泡材料的研究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张英强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上海绿环机械有限公司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利用电子废料制备再生纳米光催化剂技术与工艺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上海第二工业大学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黄庆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LM201911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上海海笠新型环保建材股份有限公司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超细粉煤灰的制备及其在再生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EPS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中的资源化应用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上海高等应用技术研究中心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邵霞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上海提牛机电设备有限公司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半导体湿制程化学清洗设备关键技术研究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邓菲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上海瑞柯恩激光技术有限公司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三路钬激光治疗机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佀国宁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上海跃进食品有限公司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方便即食崇明金瓜丝的研制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荣玉芝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上海肇正机电科技有限公司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基于云计算和大数据的数控机床可预测性智能维护系统开发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丁晓影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上海侨生机电成套设备有限公司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涂装、印染行业有机废气（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VOCs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）低温燃烧净化催化剂的研发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俞俊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6.4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上海食蕴同源农产品专业合作社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西红花废弃物的综合利用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上海中医药大学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孙丽红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上海奇宝智能科技有限公司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QBS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湿压磁瓦整理机器人项目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沈希忠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LM201919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上海晨冠乳业有限公司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药食同源固体饮料的研制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上海中医药大学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张赟彬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上海泷泽科技有限公司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纳微高硅涂层刀具研制及其切削高硬材料的应用研究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吴雁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上海申华声学装备有限公司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Box-in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内部温度控制及顶部降噪板高温脱落模拟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刘春元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上海速锐信息技术有限公司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物流智能三维配载系统开发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倪静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上海久辉电气有限公司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一种煤矿专用的高压双速刮板输送机调频软起控制系统的研究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杨明来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LM201924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上海左创电器电子有限公司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基于车联网的汽车主动安全预警控制器的软件系统研发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杨红喆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特百佳动力科技有限公司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纯电重卡大功率主逆变器（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IGBT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并联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张伯泽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上海朋泰机械科技有限公司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灌浆机阀门国产化过程中材料改性技术的研发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王斌君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上海济安交通工程咨询有限公司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众包车辆轨迹数据驱动的城市道路多交叉口主动控制技术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王嘉文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上海融扬生物技术有限公司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传统红茶菌菌系组成及其产业化关键技术研究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孙涛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LM201929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上海纳药医疗器械有限公司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微针成型及规模化复制技术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李以贵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上海钮钛精密机械有限公司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员工自主调节情绪应对压力，增强工作幸福感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杨欣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上海尊马汽车管件股份有限公司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复杂载荷条件下汽车发动机高压油管的形变分析及控制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张长友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上海辕翔新材料科技有限公司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电熨斗用表面示温变色材料及涂层开发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张良苗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德柔电缆（上海）有限公司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开发一种新型绝热绝缘材料的需求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史继超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上海新华联制药有限公司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扑尔敏原料药绿色合成新工艺研究与应用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华东理工大学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赵建宏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晟薇药业（上海）有限公司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双凝胶型功效护肤品的开发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华东理工大学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刘洪来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上海建祁特环境科技有限公司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河湖水质自动监测系统研发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程伶俐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LM201937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上海物汇环保科技有限公司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河道治理用纳米气泡发生装置研发及应用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焦正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上海曼恒数字技术股份有限公司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3D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打印技术的儿童无人机个性化和轻量化研究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高慧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LM201939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上海格旻信息科技咨询有限公司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基于知识图谱技术的企业和科技政策双向精准对接互动系统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张丽娟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上海百富勤空调制造有限公司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翅片换热器性能优化关键技术研发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冯劲梅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上海美兰化妆品有限公司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槐糖脂的生产工艺优化及其应用研究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王伟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上海易裁信息技术有限公司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基于自主学习的服装搭配系统关键技术研究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董天祯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上海合时智能科技有限公司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用于特种机器人的远程智能控制器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上海师范大学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安康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上海纽士强医疗科技有限公司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儿童用皮肤修复剂的开发研究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张倩洁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上海舟水电器有限公司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超高速无刷吸尘器电机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吴斌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上海源瀛实业有限公司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水电工程用高强韧不锈钢的合金化设计及工艺优化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郭艳辉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上海复培新材料科技有限公司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超高性能混凝土的研制及应用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同济大学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孙振平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巴玛克电气设备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连续管道水冷感应加热装置的技术开发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徐轶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LM201949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上海宇优电子有限公司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工业用超导磁体电源失超保护系统模型设计分析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陈飞云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LM201950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上海纵港广告器材股份有限公司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一种新型车身贴的设计开发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程道来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上海白蝶管业科技股份有限公司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提高无规共聚聚丙烯管的抗菌性能研究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贾润萍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上海浦东新区兴盛路基材料有限公司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城市固体垃圾在城市绿化中的资源化利用研究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贺坤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上海活力盟实业发展有限公司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基于大数据云平台的企业创新绩效提升与测评系统开发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于万钧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上海仁众实业股份有限公司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新型污水处理用有机改性膨润土的开发研究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程利平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上海银木电器制造有限公司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钢铁表面纳米粒子掺杂陶化复合膜的研制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成汉文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上海科盛食品有限公司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快速冷萃功能强化咖啡饮料的制备关键技术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肖瀛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上海睿景计算机科技有限公司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基于大数据的多源多模态图像深度学习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上海师范大学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周小平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上海胤曌网络科技有限公司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互联网内容安全服务研发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余艳芳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59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上海城勘信息科技有限公司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道路标线清洗机器人视觉识别及控制算法开发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王志敏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上海贽匠智能科技有限公司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工业机器人的手眼协调技术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林伟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上海航菱航空科技发展有限公司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飞机钛合金零件高效精密加工关键技术开发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崔建昆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上海贽丰机器人技术有限公司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智能服务机器人定位导航系统的研发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于志强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上海翼芃生物科技有限公司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酵母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β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葡聚糖的增溶及其活性评价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上海高等应用技术研究中心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马霞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辅锐实业（上海）有限公司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新型硅土在氟橡胶混炼胶中的应用开发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高峰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上海欧润化妆品有限公司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水性眼线液的开发研究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张婉萍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6.4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上海云泊信息科技有限公司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LoRa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协议的物联网冷链跟踪技术的研究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林涛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上海佰誉环境技术工程有限公司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高污染工业净化除尘用高硅氧覆膜滤料滤袋技术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东华大学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杨学宾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上海亿蔚信息科技有限公司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具有人工智能特征的智能艾灸器配套软件开发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华东师范大学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杜刚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69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上海建科结构新技术工程有限公司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提升既有框架建筑抗震性能的绿色高效技术研发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王国林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上海柯瑞冶金炉料有限公司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纳米孔绝热板的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快速成型工艺研究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高群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宏图展览展示（上海）有限公司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展会特装智能自动化展示系统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富彦丽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上海哲呈电气有限公司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柔性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Bi2Te3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纳米薄片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-PEDOT-PSS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热电薄膜的技术开发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杜永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华车科技有限公司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基于物联网的医院后勤运送调度系统开发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石琴琴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上海嘉植生物科技有限公司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萱草花中功能因子的高效提取及其在化妆品中的功效评价和应用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陈臣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上海竭程电子科技有限公司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基于多投影仪拼接的场景仿真大屏幕显示系统的研发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刘凡美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4.8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上海亚明照明有限公司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面向芯片级封装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LED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用荧光胶膜的研制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侯京山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上海德朗能动力电池有限公司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稳定高效锂电电极材料研究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黄燕山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上海莎瑞光电科技有限公司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高功率密度、高显色指数、超大功率智能快速调控的影视造景氛围灯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李月锋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79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赢佳实验室设备（上海）有限公司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竖向刚性连接装配式混凝土剪力墙结构开发与设计方法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吴志平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LM20198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上海泰强粘合剂有限公司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新型环保表面施胶剂的合成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华东理工大学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米普科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LM20198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CN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润摩油品（上海）有限公司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基于数据联想技术的精准客户价值挖掘模型的开发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上海应用技术大学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val="zh-TW" w:eastAsia="zh-TW"/>
              </w:rPr>
              <w:t>翟育明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5F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合计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5F2F12"/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5F2F12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5F2F12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5F2F1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3915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F12" w:rsidRDefault="00A62B74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747.6</w:t>
            </w:r>
          </w:p>
        </w:tc>
      </w:tr>
    </w:tbl>
    <w:p w:rsidR="005F2F12" w:rsidRDefault="005F2F12">
      <w:pPr>
        <w:pStyle w:val="A6"/>
        <w:tabs>
          <w:tab w:val="left" w:pos="15"/>
        </w:tabs>
        <w:rPr>
          <w:rFonts w:hint="default"/>
        </w:rPr>
      </w:pPr>
    </w:p>
    <w:sectPr w:rsidR="005F2F12">
      <w:headerReference w:type="default" r:id="rId6"/>
      <w:footerReference w:type="default" r:id="rId7"/>
      <w:pgSz w:w="16840" w:h="11900" w:orient="landscape"/>
      <w:pgMar w:top="1797" w:right="1440" w:bottom="1276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74" w:rsidRDefault="00A62B74">
      <w:r>
        <w:separator/>
      </w:r>
    </w:p>
  </w:endnote>
  <w:endnote w:type="continuationSeparator" w:id="0">
    <w:p w:rsidR="00A62B74" w:rsidRDefault="00A6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12" w:rsidRDefault="00A62B74">
    <w:pPr>
      <w:pStyle w:val="a5"/>
      <w:jc w:val="both"/>
    </w:pPr>
    <w:r>
      <w:rPr>
        <w:rFonts w:ascii="宋体" w:eastAsia="宋体" w:hAnsi="宋体" w:cs="宋体"/>
        <w:sz w:val="28"/>
        <w:szCs w:val="28"/>
      </w:rPr>
      <w:t xml:space="preserve">—  </w:t>
    </w: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</w:instrText>
    </w:r>
    <w:r>
      <w:rPr>
        <w:rFonts w:ascii="宋体" w:eastAsia="宋体" w:hAnsi="宋体" w:cs="宋体"/>
        <w:sz w:val="28"/>
        <w:szCs w:val="28"/>
      </w:rPr>
      <w:fldChar w:fldCharType="separate"/>
    </w:r>
    <w:r>
      <w:rPr>
        <w:rFonts w:ascii="宋体" w:eastAsia="宋体" w:hAnsi="宋体" w:cs="宋体"/>
        <w:sz w:val="28"/>
        <w:szCs w:val="28"/>
      </w:rPr>
      <w:t>7</w:t>
    </w:r>
    <w:r>
      <w:rPr>
        <w:rFonts w:ascii="宋体" w:eastAsia="宋体" w:hAnsi="宋体" w:cs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 xml:space="preserve"> 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74" w:rsidRDefault="00A62B74">
      <w:r>
        <w:separator/>
      </w:r>
    </w:p>
  </w:footnote>
  <w:footnote w:type="continuationSeparator" w:id="0">
    <w:p w:rsidR="00A62B74" w:rsidRDefault="00A6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12" w:rsidRDefault="005F2F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isplayBackgroundShape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12"/>
    <w:rsid w:val="005F2F12"/>
    <w:rsid w:val="00A62B74"/>
    <w:rsid w:val="00C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850F9"/>
  <w15:docId w15:val="{DC478A13-24F4-9541-92F7-1B7284D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shen bin</cp:lastModifiedBy>
  <cp:revision>2</cp:revision>
  <dcterms:created xsi:type="dcterms:W3CDTF">2020-04-30T08:31:00Z</dcterms:created>
  <dcterms:modified xsi:type="dcterms:W3CDTF">2020-04-30T08:31:00Z</dcterms:modified>
</cp:coreProperties>
</file>