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1D" w:rsidRPr="00A72E1D" w:rsidRDefault="00113E18" w:rsidP="00113E18">
      <w:pPr>
        <w:pStyle w:val="1"/>
      </w:pPr>
      <w:r>
        <w:t>党建工作类</w:t>
      </w:r>
    </w:p>
    <w:tbl>
      <w:tblPr>
        <w:tblW w:w="12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920"/>
        <w:gridCol w:w="5440"/>
        <w:gridCol w:w="1280"/>
        <w:gridCol w:w="980"/>
        <w:gridCol w:w="980"/>
      </w:tblGrid>
      <w:tr w:rsidR="00A72E1D" w:rsidRPr="00A72E1D" w:rsidTr="00A72E1D">
        <w:trPr>
          <w:trHeight w:val="738"/>
        </w:trPr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立项编号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单 位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1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申请人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经 费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18YG01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全面从严治党视角下高校党建工作质量提升研究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袁莉莉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18YG02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大数据驱动的高校“党建+”工作机制研究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郑文栋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18YG03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加强新时代优秀年轻干部政治引领研究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陆美红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18YG04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高校青年“海归”教师入党意愿的培养途径研究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方  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18YG05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上海外国语大学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坚持和完善高校党委领导下的校长负责制研究——制度建设视角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  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18YG06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新时代高校党支部建设质量研究——以1949年以来上海高校为例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杨成龙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18YG07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上海对外经贸大学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上海红色资源的思想政治教育价值研究 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  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18YG08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上海立信会计金融学院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提升高校学生党员发展质量联动机制的研究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郎莹君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18YG09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上海交通职业技术学院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提升行业划转高职院校基层党建工作实效性的行动研究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董晓峰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18YG10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上海建桥学院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营利性民办高校党组织政治核心作用有效发挥机制研究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  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18YG11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嘉定区教育局  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长三角教育人才一体化发展的研究 ——以“嘉昆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太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温”四地合作为例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唐  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18YG12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上海市普陀区青少年中心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教育系统联合党支部履行职责的有效性研究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徐蓓娜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18YG13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上海市南洋中学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学校党组织在完善德智体美劳全面育人机制上发挥主导作用的研究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  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18YG14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上海市浦东新区万科实验小学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新时代党员青年教师培养的实践研究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胡春华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113E18" w:rsidRDefault="00113E18" w:rsidP="00113E18">
      <w:pPr>
        <w:widowControl/>
        <w:spacing w:line="540" w:lineRule="atLeas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113E18" w:rsidRDefault="00113E18" w:rsidP="00113E18">
      <w:pPr>
        <w:widowControl/>
        <w:spacing w:line="540" w:lineRule="atLeas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113E18" w:rsidRDefault="00113E18" w:rsidP="00113E18">
      <w:pPr>
        <w:widowControl/>
        <w:spacing w:line="540" w:lineRule="atLeast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</w:p>
    <w:p w:rsidR="00113E18" w:rsidRPr="006C14D3" w:rsidRDefault="00113E18" w:rsidP="00113E18">
      <w:pPr>
        <w:widowControl/>
        <w:spacing w:line="54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bookmarkEnd w:id="0"/>
    </w:p>
    <w:p w:rsidR="006C14D3" w:rsidRPr="00113E18" w:rsidRDefault="00113E18" w:rsidP="00A72E1D">
      <w:pPr>
        <w:widowControl/>
        <w:numPr>
          <w:ilvl w:val="0"/>
          <w:numId w:val="2"/>
        </w:numPr>
        <w:spacing w:line="540" w:lineRule="atLeast"/>
        <w:ind w:left="0"/>
        <w:jc w:val="left"/>
        <w:rPr>
          <w:b/>
          <w:bCs/>
          <w:kern w:val="44"/>
          <w:sz w:val="44"/>
          <w:szCs w:val="44"/>
        </w:rPr>
      </w:pPr>
      <w:r w:rsidRPr="00113E18">
        <w:rPr>
          <w:b/>
          <w:bCs/>
          <w:kern w:val="44"/>
          <w:sz w:val="44"/>
          <w:szCs w:val="44"/>
        </w:rPr>
        <w:lastRenderedPageBreak/>
        <w:t>宣传思想文化工作类</w:t>
      </w:r>
    </w:p>
    <w:tbl>
      <w:tblPr>
        <w:tblW w:w="12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120"/>
        <w:gridCol w:w="5840"/>
        <w:gridCol w:w="1240"/>
        <w:gridCol w:w="980"/>
        <w:gridCol w:w="980"/>
      </w:tblGrid>
      <w:tr w:rsidR="00A72E1D" w:rsidRPr="00A72E1D" w:rsidTr="00A72E1D">
        <w:trPr>
          <w:trHeight w:val="738"/>
        </w:trPr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立项编号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单 位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12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申请人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经 费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18YG15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发掘校园红色资源，推进红色文化建设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周  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18YG16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网络空间中高校理论宣传工作的形势分析和对策建议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牟鲁霞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18YG17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新时代高校网络舆情引导与宣传创新策略研究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顾旭峰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18YG18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新媒体视阈下00后大学生对社会主义核心价值观认知接受及教育路径研究——以华东师范大学为例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万姗姗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18YG19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先进典型视域下高校青年教师师德建设长效机制研究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刘稳风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18YG20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上海财经大学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新型智库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在高校思想文化建设中的价值引领机制研究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陈海芬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18YG21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新时代高校宣传思想工作队伍胜任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力研究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潘国强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18YG22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上海工程技术大学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高校推动优秀传统文化创新性发展路径研究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祝  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18YG23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上海第二工业大学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从全媒体到融媒体：高校媒体融合的发展路径研究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  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18YG24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上海商学院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媒体融合视域下高校校园媒体阵地建设研究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谭俊洪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A72E1D" w:rsidRPr="00113E18" w:rsidRDefault="00113E18" w:rsidP="00A72E1D">
      <w:pPr>
        <w:widowControl/>
        <w:numPr>
          <w:ilvl w:val="0"/>
          <w:numId w:val="3"/>
        </w:numPr>
        <w:spacing w:line="540" w:lineRule="atLeast"/>
        <w:ind w:left="0"/>
        <w:jc w:val="left"/>
        <w:rPr>
          <w:b/>
          <w:bCs/>
          <w:kern w:val="44"/>
          <w:sz w:val="44"/>
          <w:szCs w:val="44"/>
        </w:rPr>
      </w:pPr>
      <w:r w:rsidRPr="00113E18">
        <w:rPr>
          <w:b/>
          <w:bCs/>
          <w:kern w:val="44"/>
          <w:sz w:val="44"/>
          <w:szCs w:val="44"/>
        </w:rPr>
        <w:t>党风廉政建设类</w:t>
      </w:r>
    </w:p>
    <w:tbl>
      <w:tblPr>
        <w:tblW w:w="11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120"/>
        <w:gridCol w:w="5040"/>
        <w:gridCol w:w="1280"/>
        <w:gridCol w:w="980"/>
        <w:gridCol w:w="980"/>
      </w:tblGrid>
      <w:tr w:rsidR="00A72E1D" w:rsidRPr="00A72E1D" w:rsidTr="00A72E1D">
        <w:trPr>
          <w:trHeight w:val="738"/>
        </w:trPr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立项编号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单 位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1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申请人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经 费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18YG25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国家监察体制改革背景下高校内部监督工作机制研究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  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18YG26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高校纪委把握运用监督执纪四种形态的举措研究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杨仁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18YG27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高校二级单位纪检工作机制研究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张艳虹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18YG28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高校构建全面从严治党“四责协同”机制的路径研究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周路海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18YG29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上海理工大学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全面从严治党新形势下高校“四责协同”机制建设研究——以系统管理理论为视角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邓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 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18YG30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新时代高校网络化监督执纪机制建设研究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马天元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18YG31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上海中医药大学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全面从严治党背景下高校党支部监督功能的研究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张  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瑛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18YG32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上海工程技术大学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全面从严治党新常态下高校监督执纪工作实效性研究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王永飞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113E18" w:rsidRPr="00113E18" w:rsidRDefault="00113E18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·</w:t>
      </w:r>
      <w:r w:rsidRPr="00113E18">
        <w:rPr>
          <w:b/>
          <w:bCs/>
          <w:kern w:val="44"/>
          <w:sz w:val="44"/>
          <w:szCs w:val="44"/>
        </w:rPr>
        <w:t>思想政治理论课教师类</w:t>
      </w:r>
    </w:p>
    <w:tbl>
      <w:tblPr>
        <w:tblW w:w="11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2120"/>
        <w:gridCol w:w="5040"/>
        <w:gridCol w:w="1378"/>
        <w:gridCol w:w="980"/>
        <w:gridCol w:w="803"/>
      </w:tblGrid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立项编号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单 位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经 费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18YG33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全面从严治党的历史脉络研究—以早期监督机制为中心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朱潇潇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18YG34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优秀传统文化融入《思想道德修养与法律基础》的实践路径研究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王金凤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18YG35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中华优秀传统文化“走出去”与“一带一路”倡议对接研究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  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18YG36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构建人类命运共同体的文化基础与历史智慧研究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丁业鹏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18YG37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上海外国语大学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欧美“威权民粹主义”的回潮及其对中国的启示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门小军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18YG38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上海理工大学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马克思技术理论视域下的人工智能哲学问题研究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郭明哲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18YG39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上海工程技术大学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新媒体下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高校思政课堂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引领主流意识形态的传播机制研究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徐  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18YG40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上海电机学院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新时代上海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高校海归青年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教师政治意识形态调查研究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宋  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18YG41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上海健康医学院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20世纪上半叶马克思主义对现代中国哲学发展脉络的影响：一个马克思主义中国化的案例研究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陈  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焱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18YG42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上海出版印刷高等专科学校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高职院校思想政治教育理论课的协同建设研究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黄黎明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A72E1D" w:rsidRPr="00113E18" w:rsidRDefault="00113E18" w:rsidP="00A72E1D">
      <w:pPr>
        <w:widowControl/>
        <w:numPr>
          <w:ilvl w:val="0"/>
          <w:numId w:val="4"/>
        </w:numPr>
        <w:spacing w:line="540" w:lineRule="atLeast"/>
        <w:ind w:left="0"/>
        <w:jc w:val="left"/>
        <w:rPr>
          <w:b/>
          <w:bCs/>
          <w:kern w:val="44"/>
          <w:sz w:val="44"/>
          <w:szCs w:val="44"/>
        </w:rPr>
      </w:pPr>
      <w:r w:rsidRPr="00113E18">
        <w:rPr>
          <w:b/>
          <w:bCs/>
          <w:kern w:val="44"/>
          <w:sz w:val="44"/>
          <w:szCs w:val="44"/>
        </w:rPr>
        <w:t>思想政治工作类</w:t>
      </w:r>
    </w:p>
    <w:tbl>
      <w:tblPr>
        <w:tblW w:w="13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120"/>
        <w:gridCol w:w="7380"/>
        <w:gridCol w:w="1220"/>
        <w:gridCol w:w="980"/>
        <w:gridCol w:w="980"/>
      </w:tblGrid>
      <w:tr w:rsidR="00A72E1D" w:rsidRPr="00A72E1D" w:rsidTr="00A72E1D">
        <w:trPr>
          <w:trHeight w:val="741"/>
        </w:trPr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立项  编号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单 位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12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申请人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经 费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18YG43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高校合力育人机制研究——基于学工队伍和专业教师联动视角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张晓清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18YG44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全面发展视域下新时代大学生核心能力体系建设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陆丽君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18YG45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第二课堂视域下大学生继承革命文化的现实挑战及路径建构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王子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蕲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18YG46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场域视角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下高校家庭经济困难学生社会主义核心价值观教育研究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崔姗姗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18YG47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高校特色文化课程的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微课化思政模式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研究——以纺织服饰文化为例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刘雯玮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18YG48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上海海洋大学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从“基地培养”到“自主培养”——新时代高校少数民族预科学生管理服务模式的转型研究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陶峰勇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18YG49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上海交通大学医学院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精细化管理理念在高校学业指导工作中的实践与探索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  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18YG50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大学生的自我突破途径研究：基于未来自我连续性的心理学视角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徐欣颖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18YG51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上海对外经贸大学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“三全育人”背景下大学生适应性教育的生态链构建——基于国际比较视角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虞娅娜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18YG52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上海应用技术大学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网络圈群中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大学生价值观冲突的质性研究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吴  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A72E1D" w:rsidRPr="00A72E1D" w:rsidRDefault="00A72E1D" w:rsidP="00A72E1D">
      <w:pPr>
        <w:widowControl/>
        <w:spacing w:line="300" w:lineRule="atLeast"/>
        <w:jc w:val="left"/>
        <w:outlineLvl w:val="2"/>
        <w:rPr>
          <w:rFonts w:ascii="Arial" w:eastAsia="宋体" w:hAnsi="Arial" w:cs="Arial"/>
          <w:b/>
          <w:bCs/>
          <w:color w:val="29A0DF"/>
          <w:kern w:val="0"/>
          <w:sz w:val="24"/>
          <w:szCs w:val="24"/>
        </w:rPr>
      </w:pPr>
    </w:p>
    <w:p w:rsidR="00262863" w:rsidRPr="00A72E1D" w:rsidRDefault="002735C7"/>
    <w:sectPr w:rsidR="00262863" w:rsidRPr="00A72E1D" w:rsidSect="00A72E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C7" w:rsidRDefault="002735C7" w:rsidP="00A72E1D">
      <w:r>
        <w:separator/>
      </w:r>
    </w:p>
  </w:endnote>
  <w:endnote w:type="continuationSeparator" w:id="0">
    <w:p w:rsidR="002735C7" w:rsidRDefault="002735C7" w:rsidP="00A7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C7" w:rsidRDefault="002735C7" w:rsidP="00A72E1D">
      <w:r>
        <w:separator/>
      </w:r>
    </w:p>
  </w:footnote>
  <w:footnote w:type="continuationSeparator" w:id="0">
    <w:p w:rsidR="002735C7" w:rsidRDefault="002735C7" w:rsidP="00A7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61AA"/>
    <w:multiLevelType w:val="multilevel"/>
    <w:tmpl w:val="06A8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E7E1F"/>
    <w:multiLevelType w:val="multilevel"/>
    <w:tmpl w:val="60B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B2AA5"/>
    <w:multiLevelType w:val="multilevel"/>
    <w:tmpl w:val="8BB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842BD"/>
    <w:multiLevelType w:val="multilevel"/>
    <w:tmpl w:val="577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1D"/>
    <w:rsid w:val="00113E18"/>
    <w:rsid w:val="00120F09"/>
    <w:rsid w:val="002735C7"/>
    <w:rsid w:val="006C14D3"/>
    <w:rsid w:val="00916262"/>
    <w:rsid w:val="00A62145"/>
    <w:rsid w:val="00A72E1D"/>
    <w:rsid w:val="00A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3E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A72E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E1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2E1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A72E1D"/>
    <w:rPr>
      <w:b/>
      <w:bCs/>
    </w:rPr>
  </w:style>
  <w:style w:type="character" w:customStyle="1" w:styleId="1Char">
    <w:name w:val="标题 1 Char"/>
    <w:basedOn w:val="a0"/>
    <w:link w:val="1"/>
    <w:uiPriority w:val="9"/>
    <w:rsid w:val="00113E1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13E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A72E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E1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2E1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A72E1D"/>
    <w:rPr>
      <w:b/>
      <w:bCs/>
    </w:rPr>
  </w:style>
  <w:style w:type="character" w:customStyle="1" w:styleId="1Char">
    <w:name w:val="标题 1 Char"/>
    <w:basedOn w:val="a0"/>
    <w:link w:val="1"/>
    <w:uiPriority w:val="9"/>
    <w:rsid w:val="00113E1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9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2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2023-02-27T03:42:00Z</dcterms:created>
  <dcterms:modified xsi:type="dcterms:W3CDTF">2023-02-27T03:42:00Z</dcterms:modified>
</cp:coreProperties>
</file>