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99" w:rsidRDefault="00DB7699">
      <w:pPr>
        <w:spacing w:line="600" w:lineRule="exact"/>
        <w:jc w:val="center"/>
        <w:rPr>
          <w:rFonts w:ascii="方正小标宋简体" w:eastAsia="方正小标宋简体" w:hint="eastAsia"/>
          <w:sz w:val="38"/>
          <w:szCs w:val="38"/>
        </w:rPr>
      </w:pPr>
    </w:p>
    <w:p w:rsidR="00DA172E" w:rsidRDefault="00E87B66"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中共上海市教育卫生工作委员会</w:t>
      </w:r>
      <w:r>
        <w:rPr>
          <w:rFonts w:ascii="方正小标宋简体" w:eastAsia="方正小标宋简体" w:hint="eastAsia"/>
          <w:sz w:val="38"/>
          <w:szCs w:val="38"/>
        </w:rPr>
        <w:t xml:space="preserve"> </w:t>
      </w:r>
      <w:r>
        <w:rPr>
          <w:rFonts w:ascii="方正小标宋简体" w:eastAsia="方正小标宋简体" w:hint="eastAsia"/>
          <w:sz w:val="38"/>
          <w:szCs w:val="38"/>
        </w:rPr>
        <w:t>上海市教育委员会</w:t>
      </w:r>
    </w:p>
    <w:p w:rsidR="00DA172E" w:rsidRDefault="00E87B66"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上海市教育发展基金会关于公布</w:t>
      </w:r>
      <w:r>
        <w:rPr>
          <w:rFonts w:ascii="方正小标宋简体" w:eastAsia="方正小标宋简体" w:hint="eastAsia"/>
          <w:sz w:val="38"/>
          <w:szCs w:val="38"/>
        </w:rPr>
        <w:t>201</w:t>
      </w:r>
      <w:r>
        <w:rPr>
          <w:rFonts w:ascii="方正小标宋简体" w:eastAsia="方正小标宋简体" w:hint="eastAsia"/>
          <w:sz w:val="38"/>
          <w:szCs w:val="38"/>
        </w:rPr>
        <w:t>9</w:t>
      </w:r>
      <w:r>
        <w:rPr>
          <w:rFonts w:ascii="方正小标宋简体" w:eastAsia="方正小标宋简体" w:hint="eastAsia"/>
          <w:sz w:val="38"/>
          <w:szCs w:val="38"/>
        </w:rPr>
        <w:t>年度</w:t>
      </w:r>
    </w:p>
    <w:p w:rsidR="00DA172E" w:rsidRDefault="00E87B66">
      <w:pPr>
        <w:spacing w:line="600" w:lineRule="exact"/>
        <w:jc w:val="center"/>
        <w:outlineLvl w:val="0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“阳光计划”项目名单的通知</w:t>
      </w:r>
    </w:p>
    <w:p w:rsidR="00DA172E" w:rsidRDefault="00DA172E">
      <w:pPr>
        <w:spacing w:line="600" w:lineRule="exact"/>
        <w:rPr>
          <w:rFonts w:ascii="仿宋_GB2312" w:eastAsia="仿宋_GB2312"/>
          <w:sz w:val="32"/>
        </w:rPr>
      </w:pPr>
    </w:p>
    <w:p w:rsidR="00DA172E" w:rsidRDefault="00E87B6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DA172E" w:rsidRDefault="00E87B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《中共上海市</w:t>
      </w:r>
      <w:r>
        <w:rPr>
          <w:rFonts w:ascii="仿宋_GB2312" w:eastAsia="仿宋_GB2312" w:hint="eastAsia"/>
          <w:sz w:val="32"/>
          <w:szCs w:val="32"/>
        </w:rPr>
        <w:t>教育卫生工作委员会上海市教育委员会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上海市教育发展基金会关于做好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年度“阳光计划”项目申报工作的通知》（沪教卫党〔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346</w:t>
      </w:r>
      <w:r>
        <w:rPr>
          <w:rFonts w:ascii="仿宋_GB2312" w:eastAsia="仿宋_GB2312" w:hint="eastAsia"/>
          <w:sz w:val="32"/>
          <w:szCs w:val="32"/>
        </w:rPr>
        <w:t>号），经单位推荐、专家评审、网上公示，市教卫工作党委、市教委、市教育发展基金会审核，共确定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入选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年度“阳光计划”，其中党建工作类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，党风廉政建设类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int="eastAsia"/>
          <w:sz w:val="32"/>
          <w:szCs w:val="32"/>
        </w:rPr>
        <w:t>宣传思想文化类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，思想政治理论课类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，思想政治工作类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。现将名单予以公布（见附件）。</w:t>
      </w:r>
    </w:p>
    <w:p w:rsidR="00DA172E" w:rsidRDefault="00E87B66">
      <w:pPr>
        <w:snapToGrid w:val="0"/>
        <w:spacing w:line="600" w:lineRule="exact"/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本次项目经费分两次下达，首次下达额度为总经费的三分之二，项目通过验收后再下拨三分之一。经费下达的相关事项由市教育发展基金会办公室另行通知。</w:t>
      </w:r>
    </w:p>
    <w:p w:rsidR="00DA172E" w:rsidRDefault="00E87B66">
      <w:pPr>
        <w:snapToGrid w:val="0"/>
        <w:spacing w:line="60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希望各单位加强对“阳光计划”项目的管理，为入选者搭建发展平台，保障工作条件，做好跟踪培养，确保项目</w:t>
      </w:r>
      <w:r>
        <w:rPr>
          <w:rFonts w:ascii="仿宋_GB2312" w:eastAsia="仿宋_GB2312" w:hAnsi="Arial" w:cs="Arial" w:hint="eastAsia"/>
          <w:sz w:val="32"/>
          <w:szCs w:val="32"/>
        </w:rPr>
        <w:t>研究</w:t>
      </w:r>
      <w:r>
        <w:rPr>
          <w:rFonts w:ascii="仿宋_GB2312" w:eastAsia="仿宋_GB2312" w:hAnsi="Arial" w:cs="Arial" w:hint="eastAsia"/>
          <w:sz w:val="32"/>
          <w:szCs w:val="32"/>
        </w:rPr>
        <w:t>取得成效。</w:t>
      </w:r>
    </w:p>
    <w:p w:rsidR="00DA172E" w:rsidRDefault="00DA172E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DA172E" w:rsidRDefault="00E87B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A172E" w:rsidRDefault="00E87B66">
      <w:pPr>
        <w:spacing w:line="600" w:lineRule="exact"/>
        <w:ind w:firstLineChars="200" w:firstLine="640"/>
        <w:outlineLvl w:val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年度“阳光计划”（党建工作类）项目名单</w:t>
      </w:r>
    </w:p>
    <w:p w:rsidR="00DA172E" w:rsidRDefault="00E87B66">
      <w:pPr>
        <w:spacing w:line="600" w:lineRule="exact"/>
        <w:ind w:leftChars="305" w:left="1795" w:hangingChars="361" w:hanging="11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年度“阳光计划”（党风廉政建设类）项目名单</w:t>
      </w:r>
    </w:p>
    <w:p w:rsidR="00DA172E" w:rsidRDefault="00E87B66">
      <w:pPr>
        <w:spacing w:line="600" w:lineRule="exact"/>
        <w:ind w:leftChars="305" w:left="1795" w:rightChars="-170" w:right="-357" w:hangingChars="361" w:hanging="11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年度“阳光计划”（宣传思想文化工作类）项目名单</w:t>
      </w:r>
    </w:p>
    <w:p w:rsidR="00DA172E" w:rsidRDefault="00E87B66">
      <w:pPr>
        <w:spacing w:line="600" w:lineRule="exact"/>
        <w:ind w:rightChars="-187" w:right="-39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年度“阳光计划”（思想政治理论课类）项目名单</w:t>
      </w:r>
    </w:p>
    <w:p w:rsidR="00DA172E" w:rsidRDefault="00E87B6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年度“阳光计划”（思想政治工作类）项目名单</w:t>
      </w:r>
    </w:p>
    <w:p w:rsidR="00DA172E" w:rsidRDefault="00DA172E"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W w:w="8716" w:type="dxa"/>
        <w:jc w:val="center"/>
        <w:tblLayout w:type="fixed"/>
        <w:tblLook w:val="04A0"/>
      </w:tblPr>
      <w:tblGrid>
        <w:gridCol w:w="2905"/>
        <w:gridCol w:w="2905"/>
        <w:gridCol w:w="2906"/>
      </w:tblGrid>
      <w:tr w:rsidR="00DA172E">
        <w:trPr>
          <w:jc w:val="center"/>
        </w:trPr>
        <w:tc>
          <w:tcPr>
            <w:tcW w:w="2905" w:type="dxa"/>
          </w:tcPr>
          <w:p w:rsidR="00DA172E" w:rsidRDefault="00DA172E">
            <w:pPr>
              <w:widowControl/>
              <w:jc w:val="left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</w:tcPr>
          <w:p w:rsidR="00DA172E" w:rsidRDefault="00DA172E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</w:tcPr>
          <w:p w:rsidR="00DA172E" w:rsidRDefault="00DA172E">
            <w:pPr>
              <w:spacing w:line="560" w:lineRule="exact"/>
              <w:ind w:rightChars="101" w:right="212" w:firstLineChars="62" w:firstLine="117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  <w:tr w:rsidR="00DA172E">
        <w:trPr>
          <w:jc w:val="center"/>
        </w:trPr>
        <w:tc>
          <w:tcPr>
            <w:tcW w:w="2905" w:type="dxa"/>
          </w:tcPr>
          <w:p w:rsidR="00DA172E" w:rsidRDefault="00DA172E" w:rsidP="007656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</w:tcPr>
          <w:p w:rsidR="00DA172E" w:rsidRDefault="00DA172E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</w:tcPr>
          <w:p w:rsidR="00DA172E" w:rsidRDefault="00DA172E">
            <w:pPr>
              <w:spacing w:line="560" w:lineRule="exact"/>
              <w:ind w:rightChars="101" w:right="212" w:firstLineChars="62" w:firstLine="117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  <w:tr w:rsidR="00DA172E">
        <w:trPr>
          <w:jc w:val="center"/>
        </w:trPr>
        <w:tc>
          <w:tcPr>
            <w:tcW w:w="2905" w:type="dxa"/>
          </w:tcPr>
          <w:p w:rsidR="00DA172E" w:rsidRDefault="00E87B66">
            <w:pPr>
              <w:spacing w:line="560" w:lineRule="exact"/>
              <w:ind w:rightChars="101" w:right="212" w:firstLineChars="62" w:firstLine="107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"/>
                <w:w w:val="55"/>
                <w:kern w:val="0"/>
                <w:sz w:val="30"/>
                <w:szCs w:val="30"/>
              </w:rPr>
              <w:t>中共上海市教育卫生工作委员</w:t>
            </w:r>
            <w:r>
              <w:rPr>
                <w:rFonts w:ascii="仿宋_GB2312" w:eastAsia="仿宋_GB2312" w:hint="eastAsia"/>
                <w:spacing w:val="-25"/>
                <w:w w:val="55"/>
                <w:kern w:val="0"/>
                <w:sz w:val="30"/>
                <w:szCs w:val="30"/>
              </w:rPr>
              <w:t>会</w:t>
            </w:r>
          </w:p>
        </w:tc>
        <w:tc>
          <w:tcPr>
            <w:tcW w:w="2905" w:type="dxa"/>
          </w:tcPr>
          <w:p w:rsidR="00DA172E" w:rsidRDefault="00E87B66" w:rsidP="007656D0">
            <w:pPr>
              <w:spacing w:line="560" w:lineRule="exact"/>
              <w:ind w:rightChars="101" w:right="212" w:firstLineChars="62" w:firstLine="128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"/>
                <w:w w:val="67"/>
                <w:kern w:val="0"/>
                <w:sz w:val="30"/>
                <w:szCs w:val="30"/>
              </w:rPr>
              <w:t>上海市教育委员</w:t>
            </w:r>
            <w:r>
              <w:rPr>
                <w:rFonts w:ascii="仿宋_GB2312" w:eastAsia="仿宋_GB2312" w:hint="eastAsia"/>
                <w:spacing w:val="-26"/>
                <w:w w:val="67"/>
                <w:kern w:val="0"/>
                <w:sz w:val="30"/>
                <w:szCs w:val="30"/>
              </w:rPr>
              <w:t>会</w:t>
            </w:r>
          </w:p>
        </w:tc>
        <w:tc>
          <w:tcPr>
            <w:tcW w:w="2906" w:type="dxa"/>
          </w:tcPr>
          <w:p w:rsidR="00DA172E" w:rsidRDefault="00E87B66">
            <w:pPr>
              <w:spacing w:line="560" w:lineRule="exact"/>
              <w:ind w:rightChars="101" w:right="212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8"/>
                <w:w w:val="76"/>
                <w:kern w:val="0"/>
                <w:sz w:val="30"/>
                <w:szCs w:val="30"/>
              </w:rPr>
              <w:t>上海市教育发展基金</w:t>
            </w:r>
            <w:r>
              <w:rPr>
                <w:rFonts w:ascii="仿宋_GB2312" w:eastAsia="仿宋_GB2312" w:hint="eastAsia"/>
                <w:spacing w:val="-33"/>
                <w:w w:val="76"/>
                <w:kern w:val="0"/>
                <w:sz w:val="30"/>
                <w:szCs w:val="30"/>
              </w:rPr>
              <w:t>会</w:t>
            </w:r>
          </w:p>
        </w:tc>
      </w:tr>
      <w:tr w:rsidR="00DA172E">
        <w:trPr>
          <w:jc w:val="center"/>
        </w:trPr>
        <w:tc>
          <w:tcPr>
            <w:tcW w:w="2905" w:type="dxa"/>
          </w:tcPr>
          <w:p w:rsidR="00DA172E" w:rsidRDefault="00DA172E" w:rsidP="007656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</w:tcPr>
          <w:p w:rsidR="00DA172E" w:rsidRDefault="00DA172E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</w:tcPr>
          <w:p w:rsidR="00DA172E" w:rsidRDefault="00DA172E">
            <w:pPr>
              <w:spacing w:line="560" w:lineRule="exact"/>
              <w:ind w:rightChars="101" w:right="212" w:firstLineChars="62" w:firstLine="191"/>
              <w:jc w:val="distribute"/>
              <w:rPr>
                <w:rFonts w:ascii="仿宋_GB2312" w:eastAsia="仿宋_GB2312"/>
                <w:spacing w:val="9"/>
                <w:w w:val="97"/>
                <w:kern w:val="0"/>
                <w:sz w:val="30"/>
                <w:szCs w:val="30"/>
              </w:rPr>
            </w:pPr>
          </w:p>
          <w:p w:rsidR="00DA172E" w:rsidRDefault="00E87B66">
            <w:pPr>
              <w:spacing w:line="560" w:lineRule="exact"/>
              <w:ind w:rightChars="101" w:right="212" w:firstLineChars="62" w:firstLine="191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9"/>
                <w:w w:val="97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pacing w:val="-18"/>
                <w:w w:val="97"/>
                <w:kern w:val="0"/>
                <w:sz w:val="30"/>
                <w:szCs w:val="30"/>
              </w:rPr>
              <w:t>日</w:t>
            </w:r>
          </w:p>
        </w:tc>
      </w:tr>
      <w:tr w:rsidR="00DA172E">
        <w:trPr>
          <w:jc w:val="center"/>
        </w:trPr>
        <w:tc>
          <w:tcPr>
            <w:tcW w:w="2905" w:type="dxa"/>
          </w:tcPr>
          <w:p w:rsidR="00DA172E" w:rsidRDefault="00DA172E" w:rsidP="007656D0">
            <w:pPr>
              <w:spacing w:line="560" w:lineRule="exact"/>
              <w:ind w:rightChars="101" w:right="212" w:firstLineChars="62" w:firstLine="121"/>
              <w:jc w:val="distribute"/>
              <w:rPr>
                <w:rFonts w:ascii="仿宋_GB2312" w:eastAsia="仿宋_GB2312"/>
                <w:spacing w:val="6"/>
                <w:w w:val="61"/>
                <w:kern w:val="0"/>
                <w:sz w:val="30"/>
                <w:szCs w:val="30"/>
              </w:rPr>
            </w:pPr>
          </w:p>
        </w:tc>
        <w:tc>
          <w:tcPr>
            <w:tcW w:w="2905" w:type="dxa"/>
          </w:tcPr>
          <w:p w:rsidR="00DA172E" w:rsidRDefault="00DA172E">
            <w:pPr>
              <w:spacing w:line="560" w:lineRule="exact"/>
              <w:ind w:rightChars="101" w:right="212" w:firstLineChars="62" w:firstLine="223"/>
              <w:jc w:val="distribute"/>
              <w:rPr>
                <w:rFonts w:ascii="仿宋_GB2312" w:eastAsia="仿宋_GB2312"/>
                <w:spacing w:val="30"/>
                <w:kern w:val="0"/>
                <w:sz w:val="30"/>
                <w:szCs w:val="30"/>
              </w:rPr>
            </w:pPr>
          </w:p>
        </w:tc>
        <w:tc>
          <w:tcPr>
            <w:tcW w:w="2906" w:type="dxa"/>
          </w:tcPr>
          <w:p w:rsidR="00DA172E" w:rsidRDefault="00DA172E">
            <w:pPr>
              <w:spacing w:line="560" w:lineRule="exact"/>
              <w:ind w:rightChars="101" w:right="212" w:firstLineChars="62" w:firstLine="117"/>
              <w:jc w:val="distribute"/>
              <w:rPr>
                <w:rFonts w:ascii="仿宋_GB2312" w:eastAsia="仿宋_GB2312"/>
                <w:spacing w:val="5"/>
                <w:w w:val="60"/>
                <w:kern w:val="0"/>
                <w:sz w:val="30"/>
                <w:szCs w:val="30"/>
              </w:rPr>
            </w:pPr>
          </w:p>
        </w:tc>
      </w:tr>
    </w:tbl>
    <w:p w:rsidR="00DA172E" w:rsidRDefault="00DA172E">
      <w:pPr>
        <w:spacing w:line="20" w:lineRule="exact"/>
      </w:pPr>
    </w:p>
    <w:p w:rsidR="00DA172E" w:rsidRDefault="00DA172E">
      <w:pPr>
        <w:spacing w:line="560" w:lineRule="exact"/>
        <w:rPr>
          <w:rFonts w:ascii="仿宋_GB2312" w:eastAsia="仿宋_GB2312"/>
          <w:sz w:val="32"/>
        </w:rPr>
        <w:sectPr w:rsidR="00DA172E">
          <w:footerReference w:type="even" r:id="rId7"/>
          <w:footerReference w:type="default" r:id="rId8"/>
          <w:pgSz w:w="11906" w:h="16838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DA172E" w:rsidRDefault="00E87B66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1</w:t>
      </w:r>
    </w:p>
    <w:p w:rsidR="00DA172E" w:rsidRDefault="00E87B66" w:rsidP="007656D0">
      <w:pPr>
        <w:spacing w:afterLines="50" w:line="500" w:lineRule="exact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2019</w:t>
      </w: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年度“阳光计划”（党建工作类）项目名单</w:t>
      </w:r>
    </w:p>
    <w:tbl>
      <w:tblPr>
        <w:tblStyle w:val="a7"/>
        <w:tblpPr w:leftFromText="180" w:rightFromText="180" w:vertAnchor="text" w:horzAnchor="page" w:tblpX="1423" w:tblpY="292"/>
        <w:tblW w:w="14425" w:type="dxa"/>
        <w:tblLayout w:type="fixed"/>
        <w:tblLook w:val="04A0"/>
      </w:tblPr>
      <w:tblGrid>
        <w:gridCol w:w="1080"/>
        <w:gridCol w:w="2714"/>
        <w:gridCol w:w="6946"/>
        <w:gridCol w:w="1559"/>
        <w:gridCol w:w="992"/>
        <w:gridCol w:w="1134"/>
      </w:tblGrid>
      <w:tr w:rsidR="00DA172E">
        <w:trPr>
          <w:trHeight w:hRule="exact" w:val="43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编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费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19YG01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高校党建工作质量评价体系研究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周双丽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19YG02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新时代高校专职组织员岗位职责及能力素质提升研究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19YG03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高校“不忘初心、牢记使命”长效机制建设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杨劲松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19YG04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高校二级党校培育评价体系与提升路径探析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赵旌旌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>
        <w:trPr>
          <w:trHeight w:hRule="exact" w:val="64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19YG05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上海外国语大学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“双一流”建设背景下学生党建工作模式创新研究——以外语院校学生党建工作为例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田力娜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19YG06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东华大学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高校优秀年轻干部发现识别的科学化路径研究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19YG07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上海戏剧学院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基于成人学习理论的上海高校干部教育培训有效性研究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俊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19YG08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上海体育学院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高校院（系）党组织政治核心作用强化：嵌入、权威与功能发挥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蒋啸天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19YG09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上海中医药大学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高校党政处级干部政治素质识别机制的探究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晶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19YG10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上海开放大学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深化高校党建融入城市基层党建研究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杜翠叶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19YG11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上海工程技术大学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新时代提升高校院系党组织治理能力机制的研究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伟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19YG12</w:t>
            </w:r>
          </w:p>
        </w:tc>
        <w:tc>
          <w:tcPr>
            <w:tcW w:w="2714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上海政法学院</w:t>
            </w:r>
          </w:p>
        </w:tc>
        <w:tc>
          <w:tcPr>
            <w:tcW w:w="6946" w:type="dxa"/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高校学生党建工作话语模式研究</w:t>
            </w:r>
          </w:p>
        </w:tc>
        <w:tc>
          <w:tcPr>
            <w:tcW w:w="1559" w:type="dxa"/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 w:rsidTr="007656D0">
        <w:trPr>
          <w:trHeight w:hRule="exact" w:val="454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19YG13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复旦大学上海医学院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上海市公立医院（三级医院）党支部建设研究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谢静波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>
        <w:trPr>
          <w:trHeight w:hRule="exact" w:val="72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19YG14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上海外国语大学贤达经济人文学院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非营利性民办高校党组织政治核心作用提升研究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  <w:tr w:rsidR="00DA172E">
        <w:trPr>
          <w:trHeight w:hRule="exact" w:val="72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19YG15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172E" w:rsidRDefault="00E87B66" w:rsidP="007656D0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徐汇区果果幼儿园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党领导下的新时代幼儿园中层干部领导力培养的实践研究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项建滨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</w:tr>
    </w:tbl>
    <w:p w:rsidR="00DA172E" w:rsidRDefault="00E87B66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2</w:t>
      </w:r>
    </w:p>
    <w:p w:rsidR="00DA172E" w:rsidRDefault="00E87B66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2019</w:t>
      </w: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年度“阳光计划”（党风廉政建设类）项目名单</w:t>
      </w:r>
    </w:p>
    <w:tbl>
      <w:tblPr>
        <w:tblStyle w:val="a7"/>
        <w:tblpPr w:leftFromText="180" w:rightFromText="180" w:vertAnchor="text" w:horzAnchor="page" w:tblpX="1373" w:tblpY="621"/>
        <w:tblW w:w="14283" w:type="dxa"/>
        <w:tblLayout w:type="fixed"/>
        <w:tblLook w:val="04A0"/>
      </w:tblPr>
      <w:tblGrid>
        <w:gridCol w:w="1080"/>
        <w:gridCol w:w="2714"/>
        <w:gridCol w:w="6946"/>
        <w:gridCol w:w="1559"/>
        <w:gridCol w:w="992"/>
        <w:gridCol w:w="992"/>
      </w:tblGrid>
      <w:tr w:rsidR="00DA172E">
        <w:trPr>
          <w:trHeight w:val="54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号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位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费</w:t>
            </w:r>
          </w:p>
        </w:tc>
      </w:tr>
      <w:tr w:rsidR="00DA172E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高校巡察整改体制机制研究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陈长城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9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基于大数据的高校监督机制建设研究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张佳慧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全面从严治党视域下高校二级纪委设立研究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高校信访举报失实澄清工作机制研究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俞黎阳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”后大学生廉洁意识培育的现实梗阻与路径优化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刘少文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75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上海理工大学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高校巡察实践困境破解机制研究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于博文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华东政法大学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高校纪检监察体制改革研究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0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上海第二工业大学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提高高校二级学院党风廉政建设有效性研究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邴乃慈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0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19YG24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附属中山医院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基于信息化平台的医院行风监管体系研究与实践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0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上海中医药大学</w:t>
            </w:r>
          </w:p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附属曙光医院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加强公立医院高素质专业化专职纪检干部队伍建设的研究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施慧婷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</w:tbl>
    <w:p w:rsidR="00DA172E" w:rsidRDefault="00DA172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A172E" w:rsidRDefault="00E87B66">
      <w:pPr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A172E" w:rsidRDefault="00E87B66" w:rsidP="007656D0">
      <w:pPr>
        <w:spacing w:afterLines="100"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2019</w:t>
      </w: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年度“阳光计划”（宣传思想文化工作类）项目名单</w:t>
      </w:r>
    </w:p>
    <w:tbl>
      <w:tblPr>
        <w:tblW w:w="14317" w:type="dxa"/>
        <w:tblInd w:w="2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693"/>
        <w:gridCol w:w="6946"/>
        <w:gridCol w:w="1559"/>
        <w:gridCol w:w="992"/>
        <w:gridCol w:w="993"/>
      </w:tblGrid>
      <w:tr w:rsidR="00DA172E">
        <w:trPr>
          <w:trHeight w:hRule="exact"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编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费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高校建立全员、全程、全方位育人体制机制研究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新时代“网络育人”机制创新研究与实践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曹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上海交通大学医学院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文化自信视域下高校意识形态话语引领研究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媒体融合视域下高校推动党的创新理论网络传播研究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董盈盈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上海中医药大学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高校党委教师工作部职能与作用有效发挥路径研究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75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上海应用技术大学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基于大学生网络话语表征的网络育人策略探究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77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上海开放大学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当前高校“形式主义”与“官僚主义”状况研究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侯劭勋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上海商学院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学生需求视角下的高校校园文化建设研究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77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上海电子信息职业技术学院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工匠精神融入高职校园文化建设路径研究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谌明举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复旦大学上海医学院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上海医科院校意识形态工作研究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姚志骅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</w:tbl>
    <w:p w:rsidR="00DA172E" w:rsidRDefault="00DA172E">
      <w:pPr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DA172E" w:rsidRDefault="00DA172E">
      <w:pPr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p w:rsidR="00DA172E" w:rsidRDefault="00E87B66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4</w:t>
      </w:r>
    </w:p>
    <w:p w:rsidR="00DA172E" w:rsidRDefault="00E87B66" w:rsidP="007656D0">
      <w:pPr>
        <w:spacing w:afterLines="100" w:line="360" w:lineRule="auto"/>
        <w:jc w:val="center"/>
        <w:rPr>
          <w:rFonts w:ascii="方正小标宋简体" w:eastAsia="方正小标宋简体" w:hAnsi="Arial" w:cs="宋体"/>
          <w:kern w:val="0"/>
          <w:sz w:val="38"/>
          <w:szCs w:val="38"/>
        </w:rPr>
      </w:pPr>
      <w:r>
        <w:rPr>
          <w:rFonts w:ascii="方正小标宋简体" w:eastAsia="方正小标宋简体" w:hAnsi="Arial" w:cs="宋体" w:hint="eastAsia"/>
          <w:kern w:val="0"/>
          <w:sz w:val="38"/>
          <w:szCs w:val="38"/>
        </w:rPr>
        <w:t>2019</w:t>
      </w:r>
      <w:r>
        <w:rPr>
          <w:rFonts w:ascii="方正小标宋简体" w:eastAsia="方正小标宋简体" w:hAnsi="Arial" w:cs="宋体" w:hint="eastAsia"/>
          <w:kern w:val="0"/>
          <w:sz w:val="38"/>
          <w:szCs w:val="38"/>
        </w:rPr>
        <w:t>年度“阳光计划”（思想政治理论课类）项目名单</w:t>
      </w:r>
    </w:p>
    <w:tbl>
      <w:tblPr>
        <w:tblW w:w="14317" w:type="dxa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932"/>
        <w:gridCol w:w="6707"/>
        <w:gridCol w:w="1559"/>
        <w:gridCol w:w="992"/>
        <w:gridCol w:w="993"/>
      </w:tblGrid>
      <w:tr w:rsidR="00DA172E">
        <w:trPr>
          <w:trHeight w:val="4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号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位</w:t>
            </w:r>
          </w:p>
        </w:tc>
        <w:tc>
          <w:tcPr>
            <w:tcW w:w="6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费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19YG36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6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新时代提升党的建设质量研究：以高校基层党建为例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凯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19YG37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民族团结教育融入《民族理论与民族政策》的教学策略研究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19YG38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增强学校各类课程与思政课建设的协同效应研究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叶方兴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列宁《帝国主义论》的生成机理与时代延伸研究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邱卫东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上海外国语大学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欧美国家大中小学价值观教育的体系建构及衔接模式研究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孙志伟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上海财经大学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构建人类命运共同体的经济哲学研究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上海理工大学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中国共产党在鄂豫边游击区的群众动员及当代价值研究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上海海事大学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马克思恩格斯对资本主义“保护关税制度”的本质批判及当代价值研究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上海中医药大学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中国共产党百年来关于“人民健康”观念与实践研究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张婷婷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上海电机学院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网络传播情境下高校加强马克思主义宗教观教育的有效路径研究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</w:tbl>
    <w:p w:rsidR="00DA172E" w:rsidRDefault="00DA172E">
      <w:pPr>
        <w:spacing w:line="560" w:lineRule="exact"/>
        <w:rPr>
          <w:rFonts w:ascii="黑体" w:eastAsia="黑体"/>
          <w:sz w:val="32"/>
        </w:rPr>
      </w:pPr>
    </w:p>
    <w:p w:rsidR="00DA172E" w:rsidRDefault="00E87B66">
      <w:pPr>
        <w:spacing w:line="560" w:lineRule="exact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5</w:t>
      </w:r>
    </w:p>
    <w:p w:rsidR="00DA172E" w:rsidRDefault="00E87B66" w:rsidP="007656D0">
      <w:pPr>
        <w:spacing w:afterLines="100"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2019</w:t>
      </w: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年度“阳光计划”（思想政治工作类）项目名单</w:t>
      </w:r>
    </w:p>
    <w:tbl>
      <w:tblPr>
        <w:tblW w:w="141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7"/>
        <w:gridCol w:w="2512"/>
        <w:gridCol w:w="7296"/>
        <w:gridCol w:w="1276"/>
        <w:gridCol w:w="992"/>
        <w:gridCol w:w="1017"/>
      </w:tblGrid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编</w:t>
            </w:r>
            <w:r w:rsidR="007656D0"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号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完成年月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 w:rsidP="007656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</w:rPr>
              <w:t>经</w:t>
            </w:r>
            <w:r>
              <w:rPr>
                <w:rFonts w:ascii="仿宋_GB2312" w:eastAsia="仿宋_GB2312" w:hAnsi="宋体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sz w:val="24"/>
              </w:rPr>
              <w:t>费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 w:colFirst="0" w:colLast="0"/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19YG46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7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实践育人在研究生思政中的实施路径研究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鲜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思想政治教育视域下高校加强生命教育路径研究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“三全育人”视域下高校劳动教育体系研究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王小莉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19YG49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高校辅导员践行思想政治教育职能的质性研究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征春秀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19YG50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上海理工大学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创新创业视阈下大学生“互联网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+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”素养提升路径研究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19YG51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上海海事大学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数据驱动背景下的大学生思政可视化及工作质量提升策略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鸣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19YG52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华东政法大学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上海高校学生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LGBTQ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群体心理健康状况及教育对策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马前广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53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上海海洋大学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后大学生学习动机问题及教育对策研究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孙红刚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54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大中小生涯教育一体化视角下的高校师范生生涯教育课程建设研究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韩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tr w:rsidR="00DA172E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19YG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55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上海对外经贸大学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高校“创新、创业、创造”教育一体化协同增效机制研究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172E" w:rsidRDefault="00E87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</w:p>
        </w:tc>
      </w:tr>
      <w:bookmarkEnd w:id="0"/>
    </w:tbl>
    <w:p w:rsidR="00DA172E" w:rsidRDefault="00DA172E"/>
    <w:sectPr w:rsidR="00DA172E" w:rsidSect="00DA172E">
      <w:pgSz w:w="16838" w:h="11906" w:orient="landscape"/>
      <w:pgMar w:top="1191" w:right="964" w:bottom="964" w:left="96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66" w:rsidRDefault="00E87B66" w:rsidP="00DA172E">
      <w:r>
        <w:separator/>
      </w:r>
    </w:p>
  </w:endnote>
  <w:endnote w:type="continuationSeparator" w:id="1">
    <w:p w:rsidR="00E87B66" w:rsidRDefault="00E87B66" w:rsidP="00DA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2E" w:rsidRDefault="00DA172E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87B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7B66">
      <w:rPr>
        <w:rStyle w:val="a8"/>
      </w:rPr>
      <w:t>1</w:t>
    </w:r>
    <w:r>
      <w:rPr>
        <w:rStyle w:val="a8"/>
      </w:rPr>
      <w:fldChar w:fldCharType="end"/>
    </w:r>
  </w:p>
  <w:p w:rsidR="00DA172E" w:rsidRDefault="00DA172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4046"/>
    </w:sdtPr>
    <w:sdtContent>
      <w:p w:rsidR="00DA172E" w:rsidRDefault="00DA172E">
        <w:pPr>
          <w:pStyle w:val="a5"/>
          <w:jc w:val="center"/>
        </w:pPr>
        <w:r w:rsidRPr="00DA172E">
          <w:fldChar w:fldCharType="begin"/>
        </w:r>
        <w:r w:rsidR="00E87B66">
          <w:instrText xml:space="preserve"> PAGE   \* MERGEFORMAT </w:instrText>
        </w:r>
        <w:r w:rsidRPr="00DA172E">
          <w:fldChar w:fldCharType="separate"/>
        </w:r>
        <w:r w:rsidR="00DB7699" w:rsidRPr="00DB769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A172E" w:rsidRDefault="00DA172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66" w:rsidRDefault="00E87B66" w:rsidP="00DA172E">
      <w:r>
        <w:separator/>
      </w:r>
    </w:p>
  </w:footnote>
  <w:footnote w:type="continuationSeparator" w:id="1">
    <w:p w:rsidR="00E87B66" w:rsidRDefault="00E87B66" w:rsidP="00DA1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0A3D"/>
    <w:rsid w:val="00047CE4"/>
    <w:rsid w:val="000623F1"/>
    <w:rsid w:val="00083401"/>
    <w:rsid w:val="00127CD0"/>
    <w:rsid w:val="00145C4A"/>
    <w:rsid w:val="00172A27"/>
    <w:rsid w:val="001C713F"/>
    <w:rsid w:val="00214170"/>
    <w:rsid w:val="00286FA5"/>
    <w:rsid w:val="00292B72"/>
    <w:rsid w:val="002931C7"/>
    <w:rsid w:val="002A148C"/>
    <w:rsid w:val="003608FB"/>
    <w:rsid w:val="003A1195"/>
    <w:rsid w:val="003B5AC2"/>
    <w:rsid w:val="003C6F4E"/>
    <w:rsid w:val="003F7A7F"/>
    <w:rsid w:val="0040533C"/>
    <w:rsid w:val="004B02E0"/>
    <w:rsid w:val="004B21EE"/>
    <w:rsid w:val="004C2D52"/>
    <w:rsid w:val="00535910"/>
    <w:rsid w:val="005359F0"/>
    <w:rsid w:val="005464E1"/>
    <w:rsid w:val="005C5344"/>
    <w:rsid w:val="005E4CA0"/>
    <w:rsid w:val="0068383E"/>
    <w:rsid w:val="00685160"/>
    <w:rsid w:val="00731856"/>
    <w:rsid w:val="007656D0"/>
    <w:rsid w:val="007C5BC1"/>
    <w:rsid w:val="007F6FCF"/>
    <w:rsid w:val="0087403F"/>
    <w:rsid w:val="008B1C7D"/>
    <w:rsid w:val="009664D7"/>
    <w:rsid w:val="009B0526"/>
    <w:rsid w:val="009C361D"/>
    <w:rsid w:val="00A01144"/>
    <w:rsid w:val="00A27061"/>
    <w:rsid w:val="00B33D00"/>
    <w:rsid w:val="00B95915"/>
    <w:rsid w:val="00BA22A0"/>
    <w:rsid w:val="00BA637D"/>
    <w:rsid w:val="00C45DA2"/>
    <w:rsid w:val="00C47E0C"/>
    <w:rsid w:val="00C545A9"/>
    <w:rsid w:val="00C625E4"/>
    <w:rsid w:val="00CA39F6"/>
    <w:rsid w:val="00CC2978"/>
    <w:rsid w:val="00CE20AE"/>
    <w:rsid w:val="00D047ED"/>
    <w:rsid w:val="00D2190F"/>
    <w:rsid w:val="00D94310"/>
    <w:rsid w:val="00DA172E"/>
    <w:rsid w:val="00DA5D3E"/>
    <w:rsid w:val="00DB7699"/>
    <w:rsid w:val="00DE41D2"/>
    <w:rsid w:val="00E35922"/>
    <w:rsid w:val="00E534E9"/>
    <w:rsid w:val="00E87B66"/>
    <w:rsid w:val="00EA1852"/>
    <w:rsid w:val="00ED17B1"/>
    <w:rsid w:val="00EF02E0"/>
    <w:rsid w:val="00F02A39"/>
    <w:rsid w:val="00F21060"/>
    <w:rsid w:val="05430177"/>
    <w:rsid w:val="1CBD4594"/>
    <w:rsid w:val="216E53F1"/>
    <w:rsid w:val="268A485A"/>
    <w:rsid w:val="29433BFC"/>
    <w:rsid w:val="2F413A43"/>
    <w:rsid w:val="2F93158E"/>
    <w:rsid w:val="30EF52E4"/>
    <w:rsid w:val="353A1F9C"/>
    <w:rsid w:val="3AD01476"/>
    <w:rsid w:val="3B4D2DA0"/>
    <w:rsid w:val="3CD369E8"/>
    <w:rsid w:val="420F1716"/>
    <w:rsid w:val="44F10426"/>
    <w:rsid w:val="4DA55C5E"/>
    <w:rsid w:val="4E736201"/>
    <w:rsid w:val="546504D3"/>
    <w:rsid w:val="54E83018"/>
    <w:rsid w:val="58AC6B04"/>
    <w:rsid w:val="60A541DE"/>
    <w:rsid w:val="61905655"/>
    <w:rsid w:val="68E765E9"/>
    <w:rsid w:val="73B11A2F"/>
    <w:rsid w:val="755327B5"/>
    <w:rsid w:val="75DB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DA172E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sid w:val="00DA172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A172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qFormat/>
    <w:rsid w:val="00DA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A172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A172E"/>
  </w:style>
  <w:style w:type="character" w:customStyle="1" w:styleId="style161">
    <w:name w:val="style161"/>
    <w:basedOn w:val="a0"/>
    <w:qFormat/>
    <w:rsid w:val="00DA172E"/>
    <w:rPr>
      <w:rFonts w:ascii="宋体" w:eastAsia="宋体" w:hAnsi="宋体" w:hint="eastAsia"/>
      <w:sz w:val="25"/>
      <w:szCs w:val="25"/>
    </w:rPr>
  </w:style>
  <w:style w:type="character" w:customStyle="1" w:styleId="Char">
    <w:name w:val="文档结构图 Char"/>
    <w:basedOn w:val="a0"/>
    <w:link w:val="a3"/>
    <w:qFormat/>
    <w:rsid w:val="00DA172E"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DA172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DA172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A172E"/>
    <w:rPr>
      <w:rFonts w:asciiTheme="minorHAnsi" w:eastAsiaTheme="minorEastAsia" w:hAnsiTheme="minorHAnsi" w:cstheme="minorBidi"/>
      <w:kern w:val="2"/>
      <w:sz w:val="18"/>
    </w:rPr>
  </w:style>
  <w:style w:type="character" w:customStyle="1" w:styleId="font21">
    <w:name w:val="font21"/>
    <w:basedOn w:val="a0"/>
    <w:qFormat/>
    <w:rsid w:val="00DA172E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DA172E"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jw-3112</dc:creator>
  <cp:lastModifiedBy>jwdw-3114-ltl</cp:lastModifiedBy>
  <cp:revision>5</cp:revision>
  <cp:lastPrinted>2018-03-15T09:51:00Z</cp:lastPrinted>
  <dcterms:created xsi:type="dcterms:W3CDTF">2018-04-11T10:51:00Z</dcterms:created>
  <dcterms:modified xsi:type="dcterms:W3CDTF">2020-06-11T07:15:00Z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